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-1079500</wp:posOffset>
            </wp:positionH>
            <wp:positionV relativeFrom="paragraph">
              <wp:posOffset>-720090</wp:posOffset>
            </wp:positionV>
            <wp:extent cx="7559675" cy="9690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БИОТ в «Крокус Экспо». Расширяем границы возможностей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Выставка-форум «Безопасность и охрана труда» переезжает в МВЦ «Крокус Экспо», расширяя границы возможностей для экспонентов, организаторов деловых мероприятий и посетителей.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2023 году свою продукцию на выставке представила 361 компания из 12 стран мира, а 31 873 экспертов и специалистов приняли участие в мероприятиях. Оба показателя стали рекордными для мероприятий по Охране труда и промышленной безопасности и доказывают растущий спрос на участие и посещение мероприятий экосистемы БИОТ.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Это подтверждает и подготовка к БИОТ 2024, который должен традиционно пройти в декабре. Уже к началу лета экспоненты столкнулись с дефицитом площадей, а Дирекция БИОТ пошла на экстренные меры, отказывая целому ряду зарубежных производителей СИЗ из Юго-Восточной Азии, рвущихся на российский рынок и дополняя БИОТ новыми павильонами, чтобы российские компании могли быть представлены в необходимом объеме на главной витрине отрасли. Тем не менее, эти меры не были достаточными.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Благодаря распоряжению Президента РФ, который изменил формат работы московских выставочных площадок, БИОТ получил новый импульс к развитию.  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 с 10 по 13 декабря 2024 года в распоряжении выставки-форума, который поддерживается отдельным пунктом в Генеральном соглашении Российской трехсторонней комиссии, подписанным при участии В.В. Путина, самая технологичная, доступная, просторная выставочная площадка - МВЦ «Крокус Экспо».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это значит, что экспозиция и деловая программа, включающая более 100 дискуссий, конференций, круглых столов, сессий, презентаций пройдут на совершенно другом, новом, более мощном и впечатляющем уровне. 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будет осуществляться этот апгрейд, какие возможности появляются у Вас – будем писать об этом совсем скоро, что называется, не переключайтесь! И обязательно получите бесплатный билет на мероприятия экосистемы БИОТ.</w:t>
      </w:r>
    </w:p>
    <w:p>
      <w:pPr>
        <w:pStyle w:val="Normal"/>
        <w:spacing w:lineRule="auto" w:line="276" w:before="0" w:after="24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Сайт БИОТ 2024: </w:t>
      </w:r>
      <w:hyperlink r:id="rId3">
        <w:r>
          <w:rPr>
            <w:rStyle w:val="Style"/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https://biot-expo.ru/</w:t>
        </w:r>
      </w:hyperlink>
    </w:p>
    <w:sectPr>
      <w:type w:val="nextPage"/>
      <w:pgSz w:w="11906" w:h="16838"/>
      <w:pgMar w:left="1701" w:right="850" w:header="0" w:top="1134" w:footer="0" w:bottom="9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1140fe"/>
    <w:rPr>
      <w:i/>
      <w:iCs/>
    </w:rPr>
  </w:style>
  <w:style w:type="character" w:styleId="Appleconvertedspace" w:customStyle="1">
    <w:name w:val="apple-converted-space"/>
    <w:basedOn w:val="DefaultParagraphFont"/>
    <w:qFormat/>
    <w:rsid w:val="001140fe"/>
    <w:rPr/>
  </w:style>
  <w:style w:type="character" w:styleId="Style15">
    <w:name w:val="Интернет-ссылка"/>
    <w:basedOn w:val="DefaultParagraphFont"/>
    <w:uiPriority w:val="99"/>
    <w:semiHidden/>
    <w:unhideWhenUsed/>
    <w:rsid w:val="001140fe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140fe"/>
    <w:pPr>
      <w:spacing w:beforeAutospacing="1" w:afterAutospacing="1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biot-exp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LibreOffice/6.3.6.2$Windows_X86_64 LibreOffice_project/2196df99b074d8a661f4036fca8fa0cbfa33a497</Application>
  <Pages>1</Pages>
  <Words>255</Words>
  <Characters>1662</Characters>
  <CharactersWithSpaces>1912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2024-08-26T09:01:00Z</dcterms:created>
  <dc:creator>Алексей Фомин</dc:creator>
  <dc:description/>
  <dc:language>ru-RU</dc:language>
  <cp:lastModifiedBy/>
  <dcterms:modified xsi:type="dcterms:W3CDTF">2024-09-03T15:54:54Z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